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05" w:rsidRPr="003C7705" w:rsidRDefault="003C7705" w:rsidP="003C7705">
      <w:pPr>
        <w:spacing w:after="0" w:line="240" w:lineRule="auto"/>
        <w:jc w:val="center"/>
        <w:rPr>
          <w:b/>
          <w:sz w:val="20"/>
          <w:szCs w:val="20"/>
        </w:rPr>
      </w:pPr>
      <w:r w:rsidRPr="003C7705">
        <w:rPr>
          <w:b/>
          <w:sz w:val="20"/>
          <w:szCs w:val="20"/>
        </w:rPr>
        <w:t>Milyen vagyok?</w:t>
      </w:r>
    </w:p>
    <w:p w:rsidR="003C7705" w:rsidRPr="003C7705" w:rsidRDefault="003C7705" w:rsidP="003C7705">
      <w:pPr>
        <w:spacing w:after="0" w:line="240" w:lineRule="auto"/>
        <w:rPr>
          <w:sz w:val="20"/>
          <w:szCs w:val="20"/>
        </w:rPr>
      </w:pPr>
    </w:p>
    <w:p w:rsidR="003C7705" w:rsidRPr="003C7705" w:rsidRDefault="003C7705" w:rsidP="003C7705">
      <w:pPr>
        <w:spacing w:after="0" w:line="240" w:lineRule="auto"/>
        <w:rPr>
          <w:sz w:val="20"/>
          <w:szCs w:val="20"/>
        </w:rPr>
      </w:pPr>
      <w:r w:rsidRPr="003C7705">
        <w:rPr>
          <w:sz w:val="20"/>
          <w:szCs w:val="20"/>
        </w:rPr>
        <w:t xml:space="preserve">Minden ember más és más. Nincs két egyforma </w:t>
      </w:r>
      <w:r w:rsidRPr="003C7705">
        <w:rPr>
          <w:sz w:val="20"/>
          <w:szCs w:val="20"/>
        </w:rPr>
        <w:t>élőlény a világon, ezt a bioló</w:t>
      </w:r>
      <w:r w:rsidRPr="003C7705">
        <w:rPr>
          <w:sz w:val="20"/>
          <w:szCs w:val="20"/>
        </w:rPr>
        <w:t>gusok már</w:t>
      </w:r>
      <w:r w:rsidRPr="003C7705">
        <w:rPr>
          <w:sz w:val="20"/>
          <w:szCs w:val="20"/>
        </w:rPr>
        <w:t xml:space="preserve"> bebizonyították. Ennek ellené</w:t>
      </w:r>
      <w:r w:rsidRPr="003C7705">
        <w:rPr>
          <w:sz w:val="20"/>
          <w:szCs w:val="20"/>
        </w:rPr>
        <w:t xml:space="preserve">re vannak olyan tulajdonságok, amelyek sok emberre </w:t>
      </w:r>
      <w:r w:rsidRPr="003C7705">
        <w:rPr>
          <w:sz w:val="20"/>
          <w:szCs w:val="20"/>
        </w:rPr>
        <w:t>jellemzőek</w:t>
      </w:r>
      <w:r w:rsidRPr="003C7705">
        <w:rPr>
          <w:sz w:val="20"/>
          <w:szCs w:val="20"/>
        </w:rPr>
        <w:t xml:space="preserve">. Tulajdonságaink alapján többféle típusba tartozhatunk. Te kire hasonlítasz leginkább? </w:t>
      </w:r>
    </w:p>
    <w:p w:rsidR="003C7705" w:rsidRPr="003C7705" w:rsidRDefault="003C7705" w:rsidP="003C7705">
      <w:pPr>
        <w:spacing w:after="0" w:line="240" w:lineRule="auto"/>
        <w:rPr>
          <w:sz w:val="20"/>
          <w:szCs w:val="20"/>
        </w:rPr>
      </w:pPr>
    </w:p>
    <w:p w:rsidR="003C7705" w:rsidRDefault="003C7705" w:rsidP="003C7705">
      <w:pPr>
        <w:spacing w:after="0" w:line="240" w:lineRule="auto"/>
        <w:rPr>
          <w:rFonts w:cs="Myriad Pro"/>
          <w:sz w:val="20"/>
          <w:szCs w:val="20"/>
        </w:rPr>
      </w:pPr>
      <w:r w:rsidRPr="003C7705">
        <w:rPr>
          <w:b/>
          <w:sz w:val="20"/>
          <w:szCs w:val="20"/>
        </w:rPr>
        <w:t>Fényes Napsugár</w:t>
      </w:r>
      <w:r w:rsidRPr="003C7705">
        <w:rPr>
          <w:sz w:val="20"/>
          <w:szCs w:val="20"/>
        </w:rPr>
        <w:t xml:space="preserve"> </w:t>
      </w:r>
      <w:r w:rsidRPr="003C7705">
        <w:rPr>
          <w:rFonts w:cs="Myriad Pro"/>
          <w:sz w:val="20"/>
          <w:szCs w:val="20"/>
        </w:rPr>
        <w:t xml:space="preserve">mindenkinek a kedvence! Mindig </w:t>
      </w:r>
      <w:r>
        <w:rPr>
          <w:rFonts w:cs="Myriad Pro"/>
          <w:sz w:val="20"/>
          <w:szCs w:val="20"/>
        </w:rPr>
        <w:t>ő van a középpontban, állandó</w:t>
      </w:r>
      <w:r w:rsidRPr="003C7705">
        <w:rPr>
          <w:rFonts w:cs="Myriad Pro"/>
          <w:sz w:val="20"/>
          <w:szCs w:val="20"/>
        </w:rPr>
        <w:t>an d</w:t>
      </w:r>
      <w:r>
        <w:rPr>
          <w:rFonts w:cs="Myriad Pro"/>
          <w:sz w:val="20"/>
          <w:szCs w:val="20"/>
        </w:rPr>
        <w:t>umál, és nagyokat kacag. Fergeteges képzelő</w:t>
      </w:r>
      <w:r w:rsidRPr="003C7705">
        <w:rPr>
          <w:rFonts w:cs="Myriad Pro"/>
          <w:sz w:val="20"/>
          <w:szCs w:val="20"/>
        </w:rPr>
        <w:t xml:space="preserve">erejével, </w:t>
      </w:r>
      <w:r>
        <w:rPr>
          <w:rFonts w:cs="Myriad Pro"/>
          <w:sz w:val="20"/>
          <w:szCs w:val="20"/>
        </w:rPr>
        <w:t>játékosságával, élénkségével nyűgözi le a körülötte élő</w:t>
      </w:r>
      <w:r w:rsidRPr="003C7705">
        <w:rPr>
          <w:rFonts w:cs="Myriad Pro"/>
          <w:sz w:val="20"/>
          <w:szCs w:val="20"/>
        </w:rPr>
        <w:t>ket. Szereti a válto</w:t>
      </w:r>
      <w:r>
        <w:rPr>
          <w:rFonts w:cs="Myriad Pro"/>
          <w:sz w:val="20"/>
          <w:szCs w:val="20"/>
        </w:rPr>
        <w:t>zatosságot és a hirtelen ötlettő</w:t>
      </w:r>
      <w:r w:rsidRPr="003C7705">
        <w:rPr>
          <w:rFonts w:cs="Myriad Pro"/>
          <w:sz w:val="20"/>
          <w:szCs w:val="20"/>
        </w:rPr>
        <w:t>l vezérelt váltásokat. Reng</w:t>
      </w:r>
      <w:r>
        <w:rPr>
          <w:rFonts w:cs="Myriad Pro"/>
          <w:sz w:val="20"/>
          <w:szCs w:val="20"/>
        </w:rPr>
        <w:t>eteg haverja van, és minden ér</w:t>
      </w:r>
      <w:r w:rsidRPr="003C7705">
        <w:rPr>
          <w:rFonts w:cs="Myriad Pro"/>
          <w:sz w:val="20"/>
          <w:szCs w:val="20"/>
        </w:rPr>
        <w:t xml:space="preserve">dekli a </w:t>
      </w:r>
      <w:r>
        <w:rPr>
          <w:rFonts w:cs="Myriad Pro"/>
          <w:sz w:val="20"/>
          <w:szCs w:val="20"/>
        </w:rPr>
        <w:t>világon. Ám éppen ezért felszí</w:t>
      </w:r>
      <w:r w:rsidRPr="003C7705">
        <w:rPr>
          <w:rFonts w:cs="Myriad Pro"/>
          <w:sz w:val="20"/>
          <w:szCs w:val="20"/>
        </w:rPr>
        <w:t>nesnek, s</w:t>
      </w:r>
      <w:r>
        <w:rPr>
          <w:rFonts w:cs="Myriad Pro"/>
          <w:sz w:val="20"/>
          <w:szCs w:val="20"/>
        </w:rPr>
        <w:t>zétszórtnak, szeleburdinak is tű</w:t>
      </w:r>
      <w:r w:rsidRPr="003C7705">
        <w:rPr>
          <w:rFonts w:cs="Myriad Pro"/>
          <w:sz w:val="20"/>
          <w:szCs w:val="20"/>
        </w:rPr>
        <w:t>nhet mások szemében.</w:t>
      </w:r>
    </w:p>
    <w:p w:rsidR="003C7705" w:rsidRPr="003C7705" w:rsidRDefault="003C7705" w:rsidP="003C7705">
      <w:pPr>
        <w:spacing w:after="0" w:line="240" w:lineRule="auto"/>
        <w:rPr>
          <w:rFonts w:cs="Boink_PFL"/>
          <w:sz w:val="20"/>
          <w:szCs w:val="20"/>
        </w:rPr>
      </w:pPr>
    </w:p>
    <w:p w:rsidR="001D14A6" w:rsidRDefault="003C7705" w:rsidP="003C7705">
      <w:pPr>
        <w:spacing w:after="0" w:line="240" w:lineRule="auto"/>
        <w:rPr>
          <w:sz w:val="20"/>
          <w:szCs w:val="20"/>
        </w:rPr>
      </w:pPr>
      <w:r w:rsidRPr="003C7705">
        <w:rPr>
          <w:sz w:val="20"/>
          <w:szCs w:val="20"/>
        </w:rPr>
        <w:t xml:space="preserve">„Kalandra fel! Gyerünk! Kezdjünk neki!” </w:t>
      </w:r>
      <w:r w:rsidRPr="003C7705">
        <w:rPr>
          <w:b/>
          <w:sz w:val="20"/>
          <w:szCs w:val="20"/>
        </w:rPr>
        <w:t>T</w:t>
      </w:r>
      <w:r w:rsidRPr="003C7705">
        <w:rPr>
          <w:b/>
          <w:sz w:val="20"/>
          <w:szCs w:val="20"/>
        </w:rPr>
        <w:t>űzrőlpattant Ter</w:t>
      </w:r>
      <w:r w:rsidRPr="003C7705">
        <w:rPr>
          <w:b/>
          <w:sz w:val="20"/>
          <w:szCs w:val="20"/>
        </w:rPr>
        <w:t>kának</w:t>
      </w:r>
      <w:r w:rsidRPr="003C7705">
        <w:rPr>
          <w:sz w:val="20"/>
          <w:szCs w:val="20"/>
        </w:rPr>
        <w:t xml:space="preserve"> ezek a jelmondatai, és amit elhatároz, attól bizony nehéz eltéríteni. Jobb, ha meg se próbálod, mert Terka aztán nem rejti véka alá a véleményét. Hamar felcsattan, de ugyanilyen gyorsan magasba csapnak jókedve lángjai is. Mindig ezerrel pörög, száz feladata van, és szereti a kihí</w:t>
      </w:r>
      <w:r w:rsidR="001D14A6">
        <w:rPr>
          <w:sz w:val="20"/>
          <w:szCs w:val="20"/>
        </w:rPr>
        <w:t>vásokat. Semmit sem csinál félgő</w:t>
      </w:r>
      <w:r w:rsidRPr="003C7705">
        <w:rPr>
          <w:sz w:val="20"/>
          <w:szCs w:val="20"/>
        </w:rPr>
        <w:t>zzel, jól bírja a strapát.</w:t>
      </w:r>
      <w:r w:rsidR="001D14A6">
        <w:rPr>
          <w:sz w:val="20"/>
          <w:szCs w:val="20"/>
        </w:rPr>
        <w:t xml:space="preserve"> A versenyben persze mindig első</w:t>
      </w:r>
      <w:r w:rsidRPr="003C7705">
        <w:rPr>
          <w:sz w:val="20"/>
          <w:szCs w:val="20"/>
        </w:rPr>
        <w:t xml:space="preserve"> akar lenni. Ha va</w:t>
      </w:r>
      <w:r w:rsidR="001D14A6">
        <w:rPr>
          <w:sz w:val="20"/>
          <w:szCs w:val="20"/>
        </w:rPr>
        <w:t>n előtte egy cél, azért tű</w:t>
      </w:r>
      <w:r w:rsidRPr="003C7705">
        <w:rPr>
          <w:sz w:val="20"/>
          <w:szCs w:val="20"/>
        </w:rPr>
        <w:t xml:space="preserve">zzel-vassal képes harcolni. </w:t>
      </w:r>
    </w:p>
    <w:p w:rsidR="001D14A6" w:rsidRDefault="001D14A6" w:rsidP="003C7705">
      <w:pPr>
        <w:spacing w:after="0" w:line="240" w:lineRule="auto"/>
        <w:rPr>
          <w:sz w:val="20"/>
          <w:szCs w:val="20"/>
        </w:rPr>
      </w:pPr>
    </w:p>
    <w:p w:rsidR="001D14A6" w:rsidRDefault="003C7705" w:rsidP="003C7705">
      <w:pPr>
        <w:spacing w:after="0" w:line="240" w:lineRule="auto"/>
        <w:rPr>
          <w:sz w:val="20"/>
          <w:szCs w:val="20"/>
        </w:rPr>
      </w:pPr>
      <w:r w:rsidRPr="003C7705">
        <w:rPr>
          <w:rFonts w:cs="Boink_PFL"/>
          <w:sz w:val="20"/>
          <w:szCs w:val="20"/>
        </w:rPr>
        <w:t xml:space="preserve"> </w:t>
      </w:r>
      <w:r w:rsidRPr="003C7705">
        <w:rPr>
          <w:sz w:val="20"/>
          <w:szCs w:val="20"/>
        </w:rPr>
        <w:t xml:space="preserve">„Ej, ráérünk arra még!” – mondja </w:t>
      </w:r>
      <w:r w:rsidRPr="001D14A6">
        <w:rPr>
          <w:b/>
          <w:sz w:val="20"/>
          <w:szCs w:val="20"/>
        </w:rPr>
        <w:t>F</w:t>
      </w:r>
      <w:r w:rsidR="001D14A6" w:rsidRPr="001D14A6">
        <w:rPr>
          <w:b/>
          <w:sz w:val="20"/>
          <w:szCs w:val="20"/>
        </w:rPr>
        <w:t xml:space="preserve">legma </w:t>
      </w:r>
      <w:proofErr w:type="spellStart"/>
      <w:r w:rsidR="001D14A6" w:rsidRPr="001D14A6">
        <w:rPr>
          <w:b/>
          <w:sz w:val="20"/>
          <w:szCs w:val="20"/>
        </w:rPr>
        <w:t>F</w:t>
      </w:r>
      <w:r w:rsidRPr="001D14A6">
        <w:rPr>
          <w:b/>
          <w:sz w:val="20"/>
          <w:szCs w:val="20"/>
        </w:rPr>
        <w:t>erkó</w:t>
      </w:r>
      <w:proofErr w:type="spellEnd"/>
      <w:r w:rsidR="001D14A6">
        <w:rPr>
          <w:sz w:val="20"/>
          <w:szCs w:val="20"/>
        </w:rPr>
        <w:t>, mert neki aztán min</w:t>
      </w:r>
      <w:r w:rsidRPr="003C7705">
        <w:rPr>
          <w:sz w:val="20"/>
          <w:szCs w:val="20"/>
        </w:rPr>
        <w:t>den mindegy. A legfontosabb a kényelem és a biztonság, meg hogy szépen, rendben menjenek a dolg</w:t>
      </w:r>
      <w:r w:rsidR="001D14A6">
        <w:rPr>
          <w:sz w:val="20"/>
          <w:szCs w:val="20"/>
        </w:rPr>
        <w:t>ok. Ha lehet, ne legyen semmi zű</w:t>
      </w:r>
      <w:r w:rsidRPr="003C7705">
        <w:rPr>
          <w:sz w:val="20"/>
          <w:szCs w:val="20"/>
        </w:rPr>
        <w:t>r. A fejében viszont ezerrel dú</w:t>
      </w:r>
      <w:r w:rsidR="001D14A6">
        <w:rPr>
          <w:sz w:val="20"/>
          <w:szCs w:val="20"/>
        </w:rPr>
        <w:t>l a csillagháború, amit persze ő</w:t>
      </w:r>
      <w:r w:rsidRPr="003C7705">
        <w:rPr>
          <w:sz w:val="20"/>
          <w:szCs w:val="20"/>
        </w:rPr>
        <w:t xml:space="preserve"> nyer meg. A nyugi kedvéért bármire képes. Jókat lehet vele beszélgetni, mert bár nem szól túl sokat, de amit mond, arra érdemes odafigyelni. Megbízható, módszeresen végzi a munkáját, és igen jó</w:t>
      </w:r>
      <w:r w:rsidR="001D14A6">
        <w:rPr>
          <w:sz w:val="20"/>
          <w:szCs w:val="20"/>
        </w:rPr>
        <w:t xml:space="preserve"> az emlékező</w:t>
      </w:r>
      <w:r w:rsidRPr="003C7705">
        <w:rPr>
          <w:sz w:val="20"/>
          <w:szCs w:val="20"/>
        </w:rPr>
        <w:t xml:space="preserve">képessége. </w:t>
      </w:r>
    </w:p>
    <w:p w:rsidR="001D14A6" w:rsidRDefault="001D14A6" w:rsidP="003C7705">
      <w:pPr>
        <w:spacing w:after="0" w:line="240" w:lineRule="auto"/>
        <w:rPr>
          <w:sz w:val="20"/>
          <w:szCs w:val="20"/>
        </w:rPr>
      </w:pPr>
    </w:p>
    <w:p w:rsidR="00A21448" w:rsidRPr="003C7705" w:rsidRDefault="003C7705" w:rsidP="003C7705">
      <w:pPr>
        <w:spacing w:after="0" w:line="240" w:lineRule="auto"/>
        <w:rPr>
          <w:sz w:val="20"/>
          <w:szCs w:val="20"/>
        </w:rPr>
      </w:pPr>
      <w:r w:rsidRPr="003C7705">
        <w:rPr>
          <w:sz w:val="20"/>
          <w:szCs w:val="20"/>
        </w:rPr>
        <w:t xml:space="preserve">Ha valaki bajban van, </w:t>
      </w:r>
      <w:r w:rsidR="001D14A6" w:rsidRPr="001D14A6">
        <w:rPr>
          <w:b/>
          <w:sz w:val="20"/>
          <w:szCs w:val="20"/>
        </w:rPr>
        <w:t xml:space="preserve">Segítőkész </w:t>
      </w:r>
      <w:r w:rsidRPr="001D14A6">
        <w:rPr>
          <w:b/>
          <w:sz w:val="20"/>
          <w:szCs w:val="20"/>
        </w:rPr>
        <w:t>Eszter</w:t>
      </w:r>
      <w:r w:rsidRPr="003C7705">
        <w:rPr>
          <w:sz w:val="20"/>
          <w:szCs w:val="20"/>
        </w:rPr>
        <w:t xml:space="preserve"> az, aki azonn</w:t>
      </w:r>
      <w:r w:rsidR="001D14A6">
        <w:rPr>
          <w:sz w:val="20"/>
          <w:szCs w:val="20"/>
        </w:rPr>
        <w:t>al ugrik és segít. Mindent sze</w:t>
      </w:r>
      <w:r w:rsidRPr="003C7705">
        <w:rPr>
          <w:sz w:val="20"/>
          <w:szCs w:val="20"/>
        </w:rPr>
        <w:t>retettel és gondoskodással vesz körül, ami csak mozog és szus</w:t>
      </w:r>
      <w:r w:rsidR="001D14A6">
        <w:rPr>
          <w:sz w:val="20"/>
          <w:szCs w:val="20"/>
        </w:rPr>
        <w:t>zog. Precíz, pontos, rendszerető, igazi vezető</w:t>
      </w:r>
      <w:r w:rsidRPr="003C7705">
        <w:rPr>
          <w:sz w:val="20"/>
          <w:szCs w:val="20"/>
        </w:rPr>
        <w:t>. Annyira alapos és megfontolt, hogy néha hosszan lera</w:t>
      </w:r>
      <w:r w:rsidR="001D14A6">
        <w:rPr>
          <w:sz w:val="20"/>
          <w:szCs w:val="20"/>
        </w:rPr>
        <w:t>gad egy dolognál. Éppen ezért hű</w:t>
      </w:r>
      <w:r w:rsidRPr="003C7705">
        <w:rPr>
          <w:sz w:val="20"/>
          <w:szCs w:val="20"/>
        </w:rPr>
        <w:t>séges, de nincs sok barátja, mert jól megválogatja, kinek mondja el a titkait. Nagyon érzékeny, sokszor a többiek észre sem veszik, mivel bántották meg.</w:t>
      </w:r>
    </w:p>
    <w:p w:rsidR="003C7705" w:rsidRPr="003C7705" w:rsidRDefault="003C7705" w:rsidP="003C7705">
      <w:pPr>
        <w:spacing w:after="0" w:line="240" w:lineRule="auto"/>
        <w:rPr>
          <w:sz w:val="20"/>
          <w:szCs w:val="20"/>
        </w:rPr>
      </w:pPr>
    </w:p>
    <w:p w:rsidR="001D14A6" w:rsidRDefault="003C7705" w:rsidP="00047F11">
      <w:pPr>
        <w:pageBreakBefore/>
        <w:spacing w:after="0" w:line="240" w:lineRule="auto"/>
        <w:rPr>
          <w:b/>
          <w:bCs/>
          <w:sz w:val="20"/>
          <w:szCs w:val="20"/>
        </w:rPr>
      </w:pPr>
      <w:r w:rsidRPr="003C7705">
        <w:rPr>
          <w:b/>
          <w:bCs/>
          <w:sz w:val="20"/>
          <w:szCs w:val="20"/>
        </w:rPr>
        <w:lastRenderedPageBreak/>
        <w:t>Kíváncsi va</w:t>
      </w:r>
      <w:r w:rsidR="001D14A6">
        <w:rPr>
          <w:b/>
          <w:bCs/>
          <w:sz w:val="20"/>
          <w:szCs w:val="20"/>
        </w:rPr>
        <w:t>gy, hogy te melyik személyiség</w:t>
      </w:r>
      <w:r w:rsidRPr="003C7705">
        <w:rPr>
          <w:b/>
          <w:bCs/>
          <w:sz w:val="20"/>
          <w:szCs w:val="20"/>
        </w:rPr>
        <w:t>típusba tarto</w:t>
      </w:r>
      <w:r w:rsidR="001D14A6">
        <w:rPr>
          <w:b/>
          <w:bCs/>
          <w:sz w:val="20"/>
          <w:szCs w:val="20"/>
        </w:rPr>
        <w:t>zol? Oldd meg a tesztet, majd a táblázatban is karikázd be a válaszod betűjelét! Melyik oszlop</w:t>
      </w:r>
      <w:r w:rsidRPr="003C7705">
        <w:rPr>
          <w:b/>
          <w:bCs/>
          <w:sz w:val="20"/>
          <w:szCs w:val="20"/>
        </w:rPr>
        <w:t xml:space="preserve">ban szerepel a legtöbb válaszod? </w:t>
      </w:r>
    </w:p>
    <w:p w:rsidR="001D14A6" w:rsidRDefault="001D14A6" w:rsidP="003C7705">
      <w:pPr>
        <w:spacing w:after="0" w:line="240" w:lineRule="auto"/>
        <w:rPr>
          <w:b/>
          <w:bCs/>
          <w:sz w:val="20"/>
          <w:szCs w:val="20"/>
        </w:rPr>
      </w:pPr>
    </w:p>
    <w:p w:rsidR="00047F11" w:rsidRDefault="00047F11" w:rsidP="003C7705">
      <w:pPr>
        <w:spacing w:after="0" w:line="240" w:lineRule="auto"/>
        <w:rPr>
          <w:b/>
          <w:bCs/>
          <w:sz w:val="18"/>
          <w:szCs w:val="18"/>
        </w:rPr>
        <w:sectPr w:rsidR="00047F1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D14A6" w:rsidRPr="00047F11" w:rsidRDefault="003C7705" w:rsidP="003C7705">
      <w:pPr>
        <w:spacing w:after="0" w:line="240" w:lineRule="auto"/>
        <w:rPr>
          <w:b/>
          <w:bCs/>
        </w:rPr>
      </w:pPr>
      <w:r w:rsidRPr="00047F11">
        <w:rPr>
          <w:b/>
          <w:bCs/>
        </w:rPr>
        <w:lastRenderedPageBreak/>
        <w:t xml:space="preserve">1. Ha állat lennék, ez lennék: </w:t>
      </w:r>
    </w:p>
    <w:p w:rsidR="001D14A6" w:rsidRPr="00047F11" w:rsidRDefault="003C7705" w:rsidP="003C7705">
      <w:pPr>
        <w:spacing w:after="0" w:line="240" w:lineRule="auto"/>
        <w:rPr>
          <w:rFonts w:cs="Myriad Pro"/>
        </w:rPr>
      </w:pPr>
      <w:proofErr w:type="gramStart"/>
      <w:r w:rsidRPr="00047F11">
        <w:rPr>
          <w:rFonts w:cs="Myriad Pro"/>
        </w:rPr>
        <w:t>A.</w:t>
      </w:r>
      <w:proofErr w:type="gramEnd"/>
      <w:r w:rsidRPr="00047F11">
        <w:rPr>
          <w:rFonts w:cs="Myriad Pro"/>
        </w:rPr>
        <w:t xml:space="preserve"> </w:t>
      </w:r>
      <w:proofErr w:type="gramStart"/>
      <w:r w:rsidRPr="00047F11">
        <w:rPr>
          <w:rFonts w:cs="Myriad Pro"/>
        </w:rPr>
        <w:t>delfin</w:t>
      </w:r>
      <w:proofErr w:type="gramEnd"/>
      <w:r w:rsidRPr="00047F11">
        <w:rPr>
          <w:rFonts w:cs="Myriad Pro"/>
        </w:rPr>
        <w:t xml:space="preserve"> </w:t>
      </w:r>
    </w:p>
    <w:p w:rsidR="001D14A6" w:rsidRPr="00047F11" w:rsidRDefault="003C7705" w:rsidP="003C7705">
      <w:pPr>
        <w:spacing w:after="0" w:line="240" w:lineRule="auto"/>
        <w:rPr>
          <w:rFonts w:cs="Myriad Pro"/>
        </w:rPr>
      </w:pPr>
      <w:r w:rsidRPr="00047F11">
        <w:rPr>
          <w:rFonts w:cs="Myriad Pro"/>
        </w:rPr>
        <w:t xml:space="preserve">B. koala </w:t>
      </w:r>
    </w:p>
    <w:p w:rsidR="001D14A6" w:rsidRPr="00047F11" w:rsidRDefault="003C7705" w:rsidP="003C7705">
      <w:pPr>
        <w:spacing w:after="0" w:line="240" w:lineRule="auto"/>
        <w:rPr>
          <w:rFonts w:cs="Myriad Pro"/>
        </w:rPr>
      </w:pPr>
      <w:r w:rsidRPr="00047F11">
        <w:rPr>
          <w:rFonts w:cs="Myriad Pro"/>
        </w:rPr>
        <w:t xml:space="preserve">C. vadló </w:t>
      </w:r>
    </w:p>
    <w:p w:rsidR="001D14A6" w:rsidRPr="00047F11" w:rsidRDefault="003C7705" w:rsidP="003C7705">
      <w:pPr>
        <w:spacing w:after="0" w:line="240" w:lineRule="auto"/>
        <w:rPr>
          <w:rFonts w:cs="Myriad Pro"/>
        </w:rPr>
      </w:pPr>
      <w:r w:rsidRPr="00047F11">
        <w:rPr>
          <w:rFonts w:cs="Myriad Pro"/>
        </w:rPr>
        <w:t xml:space="preserve">D. cica </w:t>
      </w:r>
    </w:p>
    <w:p w:rsidR="001D14A6" w:rsidRPr="00047F11" w:rsidRDefault="001D14A6" w:rsidP="003C7705">
      <w:pPr>
        <w:spacing w:after="0" w:line="240" w:lineRule="auto"/>
        <w:rPr>
          <w:b/>
          <w:bCs/>
        </w:rPr>
      </w:pPr>
    </w:p>
    <w:p w:rsidR="001D14A6" w:rsidRPr="00047F11" w:rsidRDefault="003C7705" w:rsidP="003C7705">
      <w:pPr>
        <w:spacing w:after="0" w:line="240" w:lineRule="auto"/>
        <w:rPr>
          <w:b/>
          <w:bCs/>
        </w:rPr>
      </w:pPr>
      <w:r w:rsidRPr="00047F11">
        <w:rPr>
          <w:b/>
          <w:bCs/>
        </w:rPr>
        <w:t xml:space="preserve">2. Buliban a legkedvesebb feladat számomra: </w:t>
      </w:r>
    </w:p>
    <w:p w:rsidR="001D14A6" w:rsidRPr="00047F11" w:rsidRDefault="003C7705" w:rsidP="003C7705">
      <w:pPr>
        <w:spacing w:after="0" w:line="240" w:lineRule="auto"/>
        <w:rPr>
          <w:rFonts w:cs="Myriad Pro"/>
        </w:rPr>
      </w:pPr>
      <w:proofErr w:type="gramStart"/>
      <w:r w:rsidRPr="00047F11">
        <w:rPr>
          <w:rFonts w:cs="Myriad Pro"/>
        </w:rPr>
        <w:t>A.</w:t>
      </w:r>
      <w:proofErr w:type="gramEnd"/>
      <w:r w:rsidRPr="00047F11">
        <w:rPr>
          <w:rFonts w:cs="Myriad Pro"/>
        </w:rPr>
        <w:t xml:space="preserve"> </w:t>
      </w:r>
      <w:proofErr w:type="gramStart"/>
      <w:r w:rsidRPr="00047F11">
        <w:rPr>
          <w:rFonts w:cs="Myriad Pro"/>
        </w:rPr>
        <w:t>ruhatáros</w:t>
      </w:r>
      <w:proofErr w:type="gramEnd"/>
      <w:r w:rsidRPr="00047F11">
        <w:rPr>
          <w:rFonts w:cs="Myriad Pro"/>
        </w:rPr>
        <w:t xml:space="preserve"> – ott folyik a </w:t>
      </w:r>
      <w:proofErr w:type="spellStart"/>
      <w:r w:rsidRPr="00047F11">
        <w:rPr>
          <w:rFonts w:cs="Myriad Pro"/>
        </w:rPr>
        <w:t>naaagy</w:t>
      </w:r>
      <w:proofErr w:type="spellEnd"/>
      <w:r w:rsidRPr="00047F11">
        <w:rPr>
          <w:rFonts w:cs="Myriad Pro"/>
        </w:rPr>
        <w:t xml:space="preserve"> „Beszéljük át!”parti; </w:t>
      </w:r>
    </w:p>
    <w:p w:rsidR="001D14A6" w:rsidRPr="00047F11" w:rsidRDefault="001D14A6" w:rsidP="003C7705">
      <w:pPr>
        <w:spacing w:after="0" w:line="240" w:lineRule="auto"/>
        <w:rPr>
          <w:rFonts w:cs="Myriad Pro"/>
        </w:rPr>
      </w:pPr>
      <w:r w:rsidRPr="00047F11">
        <w:rPr>
          <w:rFonts w:cs="Myriad Pro"/>
        </w:rPr>
        <w:t xml:space="preserve">B. </w:t>
      </w:r>
      <w:proofErr w:type="spellStart"/>
      <w:r w:rsidRPr="00047F11">
        <w:rPr>
          <w:rFonts w:cs="Myriad Pro"/>
        </w:rPr>
        <w:t>főmókamester</w:t>
      </w:r>
      <w:proofErr w:type="spellEnd"/>
      <w:r w:rsidRPr="00047F11">
        <w:rPr>
          <w:rFonts w:cs="Myriad Pro"/>
        </w:rPr>
        <w:t>, jókedvfelelő</w:t>
      </w:r>
      <w:r w:rsidR="003C7705" w:rsidRPr="00047F11">
        <w:rPr>
          <w:rFonts w:cs="Myriad Pro"/>
        </w:rPr>
        <w:t xml:space="preserve">s; </w:t>
      </w:r>
    </w:p>
    <w:p w:rsidR="001D14A6" w:rsidRPr="00047F11" w:rsidRDefault="003C7705" w:rsidP="003C7705">
      <w:pPr>
        <w:spacing w:after="0" w:line="240" w:lineRule="auto"/>
        <w:rPr>
          <w:rFonts w:cs="Myriad Pro"/>
        </w:rPr>
      </w:pPr>
      <w:r w:rsidRPr="00047F11">
        <w:rPr>
          <w:rFonts w:cs="Myriad Pro"/>
        </w:rPr>
        <w:t xml:space="preserve">C. büfés; </w:t>
      </w:r>
    </w:p>
    <w:p w:rsidR="001D14A6" w:rsidRPr="00047F11" w:rsidRDefault="003C7705" w:rsidP="003C7705">
      <w:pPr>
        <w:spacing w:after="0" w:line="240" w:lineRule="auto"/>
        <w:rPr>
          <w:rFonts w:cs="Myriad Pro"/>
        </w:rPr>
      </w:pPr>
      <w:r w:rsidRPr="00047F11">
        <w:rPr>
          <w:rFonts w:cs="Myriad Pro"/>
        </w:rPr>
        <w:t xml:space="preserve">D. </w:t>
      </w:r>
      <w:proofErr w:type="spellStart"/>
      <w:r w:rsidRPr="00047F11">
        <w:rPr>
          <w:rFonts w:cs="Myriad Pro"/>
        </w:rPr>
        <w:t>stylist</w:t>
      </w:r>
      <w:proofErr w:type="spellEnd"/>
      <w:r w:rsidRPr="00047F11">
        <w:rPr>
          <w:rFonts w:cs="Myriad Pro"/>
        </w:rPr>
        <w:t xml:space="preserve">. </w:t>
      </w:r>
    </w:p>
    <w:p w:rsidR="001D14A6" w:rsidRPr="00047F11" w:rsidRDefault="001D14A6" w:rsidP="003C7705">
      <w:pPr>
        <w:spacing w:after="0" w:line="240" w:lineRule="auto"/>
        <w:rPr>
          <w:rFonts w:cs="Myriad Pro"/>
        </w:rPr>
      </w:pPr>
    </w:p>
    <w:p w:rsidR="001D14A6" w:rsidRPr="00047F11" w:rsidRDefault="003C7705" w:rsidP="003C7705">
      <w:pPr>
        <w:spacing w:after="0" w:line="240" w:lineRule="auto"/>
        <w:rPr>
          <w:b/>
          <w:bCs/>
        </w:rPr>
      </w:pPr>
      <w:r w:rsidRPr="00047F11">
        <w:rPr>
          <w:b/>
          <w:bCs/>
        </w:rPr>
        <w:t xml:space="preserve">3. A legkedvesebb helyeim közé tartozik: </w:t>
      </w:r>
    </w:p>
    <w:p w:rsidR="001D14A6" w:rsidRPr="00047F11" w:rsidRDefault="003C7705" w:rsidP="003C7705">
      <w:pPr>
        <w:spacing w:after="0" w:line="240" w:lineRule="auto"/>
        <w:rPr>
          <w:rFonts w:cs="Myriad Pro"/>
        </w:rPr>
      </w:pPr>
      <w:proofErr w:type="gramStart"/>
      <w:r w:rsidRPr="00047F11">
        <w:rPr>
          <w:rFonts w:cs="Myriad Pro"/>
        </w:rPr>
        <w:t>A.</w:t>
      </w:r>
      <w:proofErr w:type="gramEnd"/>
      <w:r w:rsidRPr="00047F11">
        <w:rPr>
          <w:rFonts w:cs="Myriad Pro"/>
        </w:rPr>
        <w:t xml:space="preserve"> </w:t>
      </w:r>
      <w:proofErr w:type="gramStart"/>
      <w:r w:rsidRPr="00047F11">
        <w:rPr>
          <w:rFonts w:cs="Myriad Pro"/>
        </w:rPr>
        <w:t>a</w:t>
      </w:r>
      <w:proofErr w:type="gramEnd"/>
      <w:r w:rsidRPr="00047F11">
        <w:rPr>
          <w:rFonts w:cs="Myriad Pro"/>
        </w:rPr>
        <w:t xml:space="preserve"> park, ahol a barátaimmal lóghatok; </w:t>
      </w:r>
    </w:p>
    <w:p w:rsidR="001D14A6" w:rsidRPr="00047F11" w:rsidRDefault="003C7705" w:rsidP="003C7705">
      <w:pPr>
        <w:spacing w:after="0" w:line="240" w:lineRule="auto"/>
        <w:rPr>
          <w:rFonts w:cs="Myriad Pro"/>
        </w:rPr>
      </w:pPr>
      <w:r w:rsidRPr="00047F11">
        <w:rPr>
          <w:rFonts w:cs="Myriad Pro"/>
        </w:rPr>
        <w:t xml:space="preserve">B. a könyvtár, ahol elmélyülten olvasgathatok; </w:t>
      </w:r>
    </w:p>
    <w:p w:rsidR="001D14A6" w:rsidRPr="00047F11" w:rsidRDefault="003C7705" w:rsidP="003C7705">
      <w:pPr>
        <w:spacing w:after="0" w:line="240" w:lineRule="auto"/>
        <w:rPr>
          <w:rFonts w:cs="Myriad Pro"/>
        </w:rPr>
      </w:pPr>
      <w:r w:rsidRPr="00047F11">
        <w:rPr>
          <w:rFonts w:cs="Myriad Pro"/>
        </w:rPr>
        <w:t xml:space="preserve">C. a szakkör, ahol kedvemre alkothatok; </w:t>
      </w:r>
    </w:p>
    <w:p w:rsidR="001D14A6" w:rsidRPr="00047F11" w:rsidRDefault="003C7705" w:rsidP="003C7705">
      <w:pPr>
        <w:spacing w:after="0" w:line="240" w:lineRule="auto"/>
        <w:rPr>
          <w:rFonts w:cs="Myriad Pro"/>
        </w:rPr>
      </w:pPr>
      <w:r w:rsidRPr="00047F11">
        <w:rPr>
          <w:rFonts w:cs="Myriad Pro"/>
        </w:rPr>
        <w:t>D. a drá</w:t>
      </w:r>
      <w:r w:rsidR="001D14A6" w:rsidRPr="00047F11">
        <w:rPr>
          <w:rFonts w:cs="Myriad Pro"/>
        </w:rPr>
        <w:t>makör, ahol én lehetek a rendező</w:t>
      </w:r>
      <w:r w:rsidRPr="00047F11">
        <w:rPr>
          <w:rFonts w:cs="Myriad Pro"/>
        </w:rPr>
        <w:t xml:space="preserve">. </w:t>
      </w:r>
    </w:p>
    <w:p w:rsidR="001D14A6" w:rsidRPr="00047F11" w:rsidRDefault="001D14A6" w:rsidP="003C7705">
      <w:pPr>
        <w:spacing w:after="0" w:line="240" w:lineRule="auto"/>
        <w:rPr>
          <w:b/>
          <w:bCs/>
        </w:rPr>
      </w:pPr>
    </w:p>
    <w:p w:rsidR="001D14A6" w:rsidRPr="00047F11" w:rsidRDefault="003C7705" w:rsidP="003C7705">
      <w:pPr>
        <w:spacing w:after="0" w:line="240" w:lineRule="auto"/>
        <w:rPr>
          <w:b/>
          <w:bCs/>
        </w:rPr>
      </w:pPr>
      <w:r w:rsidRPr="00047F11">
        <w:rPr>
          <w:b/>
          <w:bCs/>
        </w:rPr>
        <w:t xml:space="preserve">4. Ha anyu kérdi, miért nem segítek neki, akkor azt mondom, hogy: </w:t>
      </w:r>
    </w:p>
    <w:p w:rsidR="001D14A6" w:rsidRPr="00047F11" w:rsidRDefault="003C7705" w:rsidP="003C7705">
      <w:pPr>
        <w:spacing w:after="0" w:line="240" w:lineRule="auto"/>
        <w:rPr>
          <w:rFonts w:cs="Myriad Pro"/>
        </w:rPr>
      </w:pPr>
      <w:proofErr w:type="gramStart"/>
      <w:r w:rsidRPr="00047F11">
        <w:rPr>
          <w:rFonts w:cs="Myriad Pro"/>
        </w:rPr>
        <w:t>A.</w:t>
      </w:r>
      <w:proofErr w:type="gramEnd"/>
      <w:r w:rsidRPr="00047F11">
        <w:rPr>
          <w:rFonts w:cs="Myriad Pro"/>
        </w:rPr>
        <w:t xml:space="preserve"> „Egy tündéri kóbor kiscicával játszottam, és minden másról megfeledkeztem.” </w:t>
      </w:r>
    </w:p>
    <w:p w:rsidR="001D14A6" w:rsidRPr="00047F11" w:rsidRDefault="001D14A6" w:rsidP="003C7705">
      <w:pPr>
        <w:spacing w:after="0" w:line="240" w:lineRule="auto"/>
        <w:rPr>
          <w:rFonts w:cs="Myriad Pro"/>
        </w:rPr>
      </w:pPr>
      <w:r w:rsidRPr="00047F11">
        <w:rPr>
          <w:rFonts w:cs="Myriad Pro"/>
        </w:rPr>
        <w:t>B. „Elő</w:t>
      </w:r>
      <w:r w:rsidR="003C7705" w:rsidRPr="00047F11">
        <w:rPr>
          <w:rFonts w:cs="Myriad Pro"/>
        </w:rPr>
        <w:t xml:space="preserve">bb te mutass jó példát!” </w:t>
      </w:r>
    </w:p>
    <w:p w:rsidR="001D14A6" w:rsidRPr="00047F11" w:rsidRDefault="003C7705" w:rsidP="003C7705">
      <w:pPr>
        <w:spacing w:after="0" w:line="240" w:lineRule="auto"/>
        <w:rPr>
          <w:rFonts w:cs="Myriad Pro"/>
        </w:rPr>
      </w:pPr>
      <w:r w:rsidRPr="00047F11">
        <w:rPr>
          <w:rFonts w:cs="Myriad Pro"/>
        </w:rPr>
        <w:t xml:space="preserve">C. „Fogalmam sincs, hogy lássak hozzá.” </w:t>
      </w:r>
    </w:p>
    <w:p w:rsidR="003C7705" w:rsidRPr="00047F11" w:rsidRDefault="003C7705" w:rsidP="003C7705">
      <w:pPr>
        <w:spacing w:after="0" w:line="240" w:lineRule="auto"/>
        <w:rPr>
          <w:rFonts w:cs="Myriad Pro"/>
        </w:rPr>
      </w:pPr>
      <w:r w:rsidRPr="00047F11">
        <w:rPr>
          <w:rFonts w:cs="Myriad Pro"/>
        </w:rPr>
        <w:t>D. „Már készen is vagyok!” (És tényleg.)</w:t>
      </w:r>
    </w:p>
    <w:p w:rsidR="003C7705" w:rsidRPr="00047F11" w:rsidRDefault="003C7705" w:rsidP="003C7705">
      <w:pPr>
        <w:spacing w:after="0" w:line="240" w:lineRule="auto"/>
        <w:rPr>
          <w:rFonts w:cs="Myriad Pro"/>
        </w:rPr>
      </w:pPr>
    </w:p>
    <w:p w:rsidR="001D14A6" w:rsidRPr="00047F11" w:rsidRDefault="003C7705" w:rsidP="003C7705">
      <w:pPr>
        <w:spacing w:after="0" w:line="240" w:lineRule="auto"/>
        <w:rPr>
          <w:b/>
          <w:bCs/>
        </w:rPr>
      </w:pPr>
      <w:r w:rsidRPr="00047F11">
        <w:rPr>
          <w:b/>
          <w:bCs/>
        </w:rPr>
        <w:t xml:space="preserve">5. Hova mennél nyaralni a családoddal? </w:t>
      </w:r>
    </w:p>
    <w:p w:rsidR="001D14A6" w:rsidRPr="00047F11" w:rsidRDefault="003C7705" w:rsidP="003C7705">
      <w:pPr>
        <w:spacing w:after="0" w:line="240" w:lineRule="auto"/>
        <w:rPr>
          <w:rFonts w:cs="Myriad Pro"/>
        </w:rPr>
      </w:pPr>
      <w:proofErr w:type="gramStart"/>
      <w:r w:rsidRPr="00047F11">
        <w:rPr>
          <w:rFonts w:cs="Myriad Pro"/>
        </w:rPr>
        <w:t>A.</w:t>
      </w:r>
      <w:proofErr w:type="gramEnd"/>
      <w:r w:rsidRPr="00047F11">
        <w:rPr>
          <w:rFonts w:cs="Myriad Pro"/>
        </w:rPr>
        <w:t xml:space="preserve"> Valami</w:t>
      </w:r>
      <w:r w:rsidR="001D14A6" w:rsidRPr="00047F11">
        <w:rPr>
          <w:rFonts w:cs="Myriad Pro"/>
        </w:rPr>
        <w:t xml:space="preserve"> kalandos helyre. Mondjuk túlélő</w:t>
      </w:r>
      <w:r w:rsidRPr="00047F11">
        <w:rPr>
          <w:rFonts w:cs="Myriad Pro"/>
        </w:rPr>
        <w:t xml:space="preserve">túrára. </w:t>
      </w:r>
    </w:p>
    <w:p w:rsidR="001D14A6" w:rsidRPr="00047F11" w:rsidRDefault="001D14A6" w:rsidP="003C7705">
      <w:pPr>
        <w:spacing w:after="0" w:line="240" w:lineRule="auto"/>
        <w:rPr>
          <w:rFonts w:cs="Myriad Pro"/>
        </w:rPr>
      </w:pPr>
      <w:r w:rsidRPr="00047F11">
        <w:rPr>
          <w:rFonts w:cs="Myriad Pro"/>
        </w:rPr>
        <w:t>B. Kedvenc családi üdülő</w:t>
      </w:r>
      <w:r w:rsidR="003C7705" w:rsidRPr="00047F11">
        <w:rPr>
          <w:rFonts w:cs="Myriad Pro"/>
        </w:rPr>
        <w:t>helyü</w:t>
      </w:r>
      <w:r w:rsidRPr="00047F11">
        <w:rPr>
          <w:rFonts w:cs="Myriad Pro"/>
        </w:rPr>
        <w:t>nkre, amelyhez sok szép emlék fű</w:t>
      </w:r>
      <w:r w:rsidR="003C7705" w:rsidRPr="00047F11">
        <w:rPr>
          <w:rFonts w:cs="Myriad Pro"/>
        </w:rPr>
        <w:t xml:space="preserve">z. </w:t>
      </w:r>
    </w:p>
    <w:p w:rsidR="001D14A6" w:rsidRPr="00047F11" w:rsidRDefault="003C7705" w:rsidP="003C7705">
      <w:pPr>
        <w:spacing w:after="0" w:line="240" w:lineRule="auto"/>
        <w:rPr>
          <w:rFonts w:cs="Myriad Pro"/>
        </w:rPr>
      </w:pPr>
      <w:r w:rsidRPr="00047F11">
        <w:rPr>
          <w:rFonts w:cs="Myriad Pro"/>
        </w:rPr>
        <w:lastRenderedPageBreak/>
        <w:t>C. Oda, ahova eddig is mi</w:t>
      </w:r>
      <w:r w:rsidR="001D14A6" w:rsidRPr="00047F11">
        <w:rPr>
          <w:rFonts w:cs="Myriad Pro"/>
        </w:rPr>
        <w:t>nden nyáron, mert ott tutira elő</w:t>
      </w:r>
      <w:r w:rsidRPr="00047F11">
        <w:rPr>
          <w:rFonts w:cs="Myriad Pro"/>
        </w:rPr>
        <w:t xml:space="preserve">re tudom, mikor mi a program. </w:t>
      </w:r>
    </w:p>
    <w:p w:rsidR="001D14A6" w:rsidRPr="00047F11" w:rsidRDefault="001D14A6" w:rsidP="003C7705">
      <w:pPr>
        <w:spacing w:after="0" w:line="240" w:lineRule="auto"/>
        <w:rPr>
          <w:rFonts w:cs="Myriad Pro"/>
        </w:rPr>
      </w:pPr>
      <w:r w:rsidRPr="00047F11">
        <w:rPr>
          <w:rFonts w:cs="Myriad Pro"/>
        </w:rPr>
        <w:t>D. Valami menő</w:t>
      </w:r>
      <w:r w:rsidR="003C7705" w:rsidRPr="00047F11">
        <w:rPr>
          <w:rFonts w:cs="Myriad Pro"/>
        </w:rPr>
        <w:t xml:space="preserve"> helyre, ahol a sztárok is nyaralnak. </w:t>
      </w:r>
    </w:p>
    <w:p w:rsidR="001D14A6" w:rsidRPr="00047F11" w:rsidRDefault="001D14A6" w:rsidP="003C7705">
      <w:pPr>
        <w:spacing w:after="0" w:line="240" w:lineRule="auto"/>
        <w:rPr>
          <w:rFonts w:cs="Myriad Pro"/>
        </w:rPr>
      </w:pPr>
    </w:p>
    <w:p w:rsidR="001D14A6" w:rsidRPr="00047F11" w:rsidRDefault="003C7705" w:rsidP="003C7705">
      <w:pPr>
        <w:spacing w:after="0" w:line="240" w:lineRule="auto"/>
        <w:rPr>
          <w:b/>
          <w:bCs/>
        </w:rPr>
      </w:pPr>
      <w:r w:rsidRPr="00047F11">
        <w:rPr>
          <w:b/>
          <w:bCs/>
        </w:rPr>
        <w:t xml:space="preserve">6. A legtöbben ezt szeretik bennem: </w:t>
      </w:r>
    </w:p>
    <w:p w:rsidR="001D14A6" w:rsidRPr="00047F11" w:rsidRDefault="003C7705" w:rsidP="003C7705">
      <w:pPr>
        <w:spacing w:after="0" w:line="240" w:lineRule="auto"/>
        <w:rPr>
          <w:rFonts w:cs="Myriad Pro"/>
        </w:rPr>
      </w:pPr>
      <w:proofErr w:type="gramStart"/>
      <w:r w:rsidRPr="00047F11">
        <w:rPr>
          <w:rFonts w:cs="Myriad Pro"/>
        </w:rPr>
        <w:t>A.</w:t>
      </w:r>
      <w:proofErr w:type="gramEnd"/>
      <w:r w:rsidRPr="00047F11">
        <w:rPr>
          <w:rFonts w:cs="Myriad Pro"/>
        </w:rPr>
        <w:t xml:space="preserve"> </w:t>
      </w:r>
      <w:proofErr w:type="gramStart"/>
      <w:r w:rsidRPr="00047F11">
        <w:rPr>
          <w:rFonts w:cs="Myriad Pro"/>
        </w:rPr>
        <w:t>mindent</w:t>
      </w:r>
      <w:proofErr w:type="gramEnd"/>
      <w:r w:rsidRPr="00047F11">
        <w:rPr>
          <w:rFonts w:cs="Myriad Pro"/>
        </w:rPr>
        <w:t xml:space="preserve"> olyan nagy hévvel és lelkesedéssel csinálok; </w:t>
      </w:r>
    </w:p>
    <w:p w:rsidR="001D14A6" w:rsidRPr="00047F11" w:rsidRDefault="003C7705" w:rsidP="003C7705">
      <w:pPr>
        <w:spacing w:after="0" w:line="240" w:lineRule="auto"/>
        <w:rPr>
          <w:rFonts w:cs="Myriad Pro"/>
        </w:rPr>
      </w:pPr>
      <w:r w:rsidRPr="00047F11">
        <w:rPr>
          <w:rFonts w:cs="Myriad Pro"/>
        </w:rPr>
        <w:t xml:space="preserve">B. a legkisebb dolog is fontos nekem, és nagyon kitartó vagyok; </w:t>
      </w:r>
    </w:p>
    <w:p w:rsidR="001D14A6" w:rsidRPr="00047F11" w:rsidRDefault="003C7705" w:rsidP="003C7705">
      <w:pPr>
        <w:spacing w:after="0" w:line="240" w:lineRule="auto"/>
        <w:rPr>
          <w:rFonts w:cs="Myriad Pro"/>
        </w:rPr>
      </w:pPr>
      <w:r w:rsidRPr="00047F11">
        <w:rPr>
          <w:rFonts w:cs="Myriad Pro"/>
        </w:rPr>
        <w:t xml:space="preserve">C. mindent jól megfontolok; </w:t>
      </w:r>
    </w:p>
    <w:p w:rsidR="001D14A6" w:rsidRPr="00047F11" w:rsidRDefault="003C7705" w:rsidP="003C7705">
      <w:pPr>
        <w:spacing w:after="0" w:line="240" w:lineRule="auto"/>
        <w:rPr>
          <w:rFonts w:cs="Myriad Pro"/>
        </w:rPr>
      </w:pPr>
      <w:r w:rsidRPr="00047F11">
        <w:rPr>
          <w:rFonts w:cs="Myriad Pro"/>
        </w:rPr>
        <w:t xml:space="preserve">D. én vagyok a </w:t>
      </w:r>
      <w:proofErr w:type="spellStart"/>
      <w:r w:rsidRPr="00047F11">
        <w:rPr>
          <w:rFonts w:cs="Myriad Pro"/>
        </w:rPr>
        <w:t>sztááár</w:t>
      </w:r>
      <w:proofErr w:type="spellEnd"/>
      <w:r w:rsidRPr="00047F11">
        <w:rPr>
          <w:rFonts w:cs="Myriad Pro"/>
        </w:rPr>
        <w:t xml:space="preserve">! </w:t>
      </w:r>
    </w:p>
    <w:p w:rsidR="001D14A6" w:rsidRPr="00047F11" w:rsidRDefault="001D14A6" w:rsidP="003C7705">
      <w:pPr>
        <w:spacing w:after="0" w:line="240" w:lineRule="auto"/>
        <w:rPr>
          <w:rFonts w:cs="Myriad Pro"/>
        </w:rPr>
      </w:pPr>
    </w:p>
    <w:p w:rsidR="001D14A6" w:rsidRPr="00047F11" w:rsidRDefault="003C7705" w:rsidP="003C7705">
      <w:pPr>
        <w:spacing w:after="0" w:line="240" w:lineRule="auto"/>
        <w:rPr>
          <w:b/>
          <w:bCs/>
        </w:rPr>
      </w:pPr>
      <w:r w:rsidRPr="00047F11">
        <w:rPr>
          <w:b/>
          <w:bCs/>
        </w:rPr>
        <w:t xml:space="preserve">7. Jelmondatom: </w:t>
      </w:r>
    </w:p>
    <w:p w:rsidR="001D14A6" w:rsidRPr="00047F11" w:rsidRDefault="003C7705" w:rsidP="003C7705">
      <w:pPr>
        <w:spacing w:after="0" w:line="240" w:lineRule="auto"/>
        <w:rPr>
          <w:rFonts w:cs="Myriad Pro"/>
        </w:rPr>
      </w:pPr>
      <w:proofErr w:type="gramStart"/>
      <w:r w:rsidRPr="00047F11">
        <w:rPr>
          <w:rFonts w:cs="Myriad Pro"/>
        </w:rPr>
        <w:t>A.</w:t>
      </w:r>
      <w:proofErr w:type="gramEnd"/>
      <w:r w:rsidRPr="00047F11">
        <w:rPr>
          <w:rFonts w:cs="Myriad Pro"/>
        </w:rPr>
        <w:t xml:space="preserve"> „Lassan járj, tovább érsz!” </w:t>
      </w:r>
    </w:p>
    <w:p w:rsidR="001D14A6" w:rsidRPr="00047F11" w:rsidRDefault="003C7705" w:rsidP="003C7705">
      <w:pPr>
        <w:spacing w:after="0" w:line="240" w:lineRule="auto"/>
        <w:rPr>
          <w:rFonts w:cs="Myriad Pro"/>
        </w:rPr>
      </w:pPr>
      <w:r w:rsidRPr="00047F11">
        <w:rPr>
          <w:rFonts w:cs="Myriad Pro"/>
        </w:rPr>
        <w:t xml:space="preserve">B. „Amit ma megtehetsz, ne halaszd holnapra!” </w:t>
      </w:r>
    </w:p>
    <w:p w:rsidR="001D14A6" w:rsidRPr="00047F11" w:rsidRDefault="003C7705" w:rsidP="003C7705">
      <w:pPr>
        <w:spacing w:after="0" w:line="240" w:lineRule="auto"/>
        <w:rPr>
          <w:rFonts w:cs="Myriad Pro"/>
        </w:rPr>
      </w:pPr>
      <w:r w:rsidRPr="00047F11">
        <w:rPr>
          <w:rFonts w:cs="Myriad Pro"/>
        </w:rPr>
        <w:t xml:space="preserve">C. „Buli van!” </w:t>
      </w:r>
    </w:p>
    <w:p w:rsidR="001D14A6" w:rsidRPr="00047F11" w:rsidRDefault="003C7705" w:rsidP="003C7705">
      <w:pPr>
        <w:spacing w:after="0" w:line="240" w:lineRule="auto"/>
        <w:rPr>
          <w:rFonts w:cs="Myriad Pro"/>
        </w:rPr>
      </w:pPr>
      <w:r w:rsidRPr="00047F11">
        <w:rPr>
          <w:rFonts w:cs="Myriad Pro"/>
        </w:rPr>
        <w:t xml:space="preserve">D. „Nyugodtan bízd rám!” </w:t>
      </w:r>
    </w:p>
    <w:p w:rsidR="001D14A6" w:rsidRPr="00047F11" w:rsidRDefault="001D14A6" w:rsidP="003C7705">
      <w:pPr>
        <w:spacing w:after="0" w:line="240" w:lineRule="auto"/>
        <w:rPr>
          <w:rFonts w:cs="Myriad Pro"/>
        </w:rPr>
      </w:pPr>
    </w:p>
    <w:p w:rsidR="001D14A6" w:rsidRPr="00047F11" w:rsidRDefault="003C7705" w:rsidP="003C7705">
      <w:pPr>
        <w:spacing w:after="0" w:line="240" w:lineRule="auto"/>
        <w:rPr>
          <w:b/>
          <w:bCs/>
        </w:rPr>
      </w:pPr>
      <w:r w:rsidRPr="00047F11">
        <w:rPr>
          <w:b/>
          <w:bCs/>
        </w:rPr>
        <w:t xml:space="preserve">8. A leginkább az keserít el, ha: </w:t>
      </w:r>
    </w:p>
    <w:p w:rsidR="001D14A6" w:rsidRPr="00047F11" w:rsidRDefault="003C7705" w:rsidP="003C7705">
      <w:pPr>
        <w:spacing w:after="0" w:line="240" w:lineRule="auto"/>
        <w:rPr>
          <w:rFonts w:cs="Myriad Pro"/>
        </w:rPr>
      </w:pPr>
      <w:proofErr w:type="gramStart"/>
      <w:r w:rsidRPr="00047F11">
        <w:rPr>
          <w:rFonts w:cs="Myriad Pro"/>
        </w:rPr>
        <w:t>A.</w:t>
      </w:r>
      <w:proofErr w:type="gramEnd"/>
      <w:r w:rsidRPr="00047F11">
        <w:rPr>
          <w:rFonts w:cs="Myriad Pro"/>
        </w:rPr>
        <w:t xml:space="preserve"> </w:t>
      </w:r>
      <w:proofErr w:type="gramStart"/>
      <w:r w:rsidRPr="00047F11">
        <w:rPr>
          <w:rFonts w:cs="Myriad Pro"/>
        </w:rPr>
        <w:t>kicsúfolnak</w:t>
      </w:r>
      <w:proofErr w:type="gramEnd"/>
      <w:r w:rsidRPr="00047F11">
        <w:rPr>
          <w:rFonts w:cs="Myriad Pro"/>
        </w:rPr>
        <w:t xml:space="preserve">; </w:t>
      </w:r>
    </w:p>
    <w:p w:rsidR="001D14A6" w:rsidRPr="00047F11" w:rsidRDefault="003C7705" w:rsidP="003C7705">
      <w:pPr>
        <w:spacing w:after="0" w:line="240" w:lineRule="auto"/>
        <w:rPr>
          <w:rFonts w:cs="Myriad Pro"/>
        </w:rPr>
      </w:pPr>
      <w:r w:rsidRPr="00047F11">
        <w:rPr>
          <w:rFonts w:cs="Myriad Pro"/>
        </w:rPr>
        <w:t xml:space="preserve">B. rossz osztályzatot kapok, pedig igyekeztem; </w:t>
      </w:r>
    </w:p>
    <w:p w:rsidR="001D14A6" w:rsidRPr="00047F11" w:rsidRDefault="003C7705" w:rsidP="003C7705">
      <w:pPr>
        <w:spacing w:after="0" w:line="240" w:lineRule="auto"/>
        <w:rPr>
          <w:rFonts w:cs="Myriad Pro"/>
        </w:rPr>
      </w:pPr>
      <w:r w:rsidRPr="00047F11">
        <w:rPr>
          <w:rFonts w:cs="Myriad Pro"/>
        </w:rPr>
        <w:t>C. nem j</w:t>
      </w:r>
      <w:r w:rsidR="001D14A6" w:rsidRPr="00047F11">
        <w:rPr>
          <w:rFonts w:cs="Myriad Pro"/>
        </w:rPr>
        <w:t>utok be a farsangot szervező</w:t>
      </w:r>
      <w:r w:rsidRPr="00047F11">
        <w:rPr>
          <w:rFonts w:cs="Myriad Pro"/>
        </w:rPr>
        <w:t xml:space="preserve">k közé; </w:t>
      </w:r>
    </w:p>
    <w:p w:rsidR="001D14A6" w:rsidRPr="00047F11" w:rsidRDefault="003C7705" w:rsidP="003C7705">
      <w:pPr>
        <w:spacing w:after="0" w:line="240" w:lineRule="auto"/>
        <w:rPr>
          <w:rFonts w:cs="Myriad Pro"/>
        </w:rPr>
      </w:pPr>
      <w:r w:rsidRPr="00047F11">
        <w:rPr>
          <w:rFonts w:cs="Myriad Pro"/>
        </w:rPr>
        <w:t xml:space="preserve">D. nem tudok megvédeni valakit, hiába látom, hogy bántják. </w:t>
      </w:r>
    </w:p>
    <w:p w:rsidR="001D14A6" w:rsidRPr="00047F11" w:rsidRDefault="001D14A6" w:rsidP="003C7705">
      <w:pPr>
        <w:spacing w:after="0" w:line="240" w:lineRule="auto"/>
        <w:rPr>
          <w:rFonts w:cs="Myriad Pro"/>
        </w:rPr>
      </w:pPr>
    </w:p>
    <w:p w:rsidR="001D14A6" w:rsidRPr="00047F11" w:rsidRDefault="003C7705" w:rsidP="003C7705">
      <w:pPr>
        <w:spacing w:after="0" w:line="240" w:lineRule="auto"/>
        <w:rPr>
          <w:b/>
          <w:bCs/>
        </w:rPr>
      </w:pPr>
      <w:r w:rsidRPr="00047F11">
        <w:rPr>
          <w:b/>
          <w:bCs/>
        </w:rPr>
        <w:t xml:space="preserve">9. A legjobban annak örülök, ha: </w:t>
      </w:r>
    </w:p>
    <w:p w:rsidR="001D14A6" w:rsidRPr="00047F11" w:rsidRDefault="003C7705" w:rsidP="003C7705">
      <w:pPr>
        <w:spacing w:after="0" w:line="240" w:lineRule="auto"/>
        <w:rPr>
          <w:rFonts w:cs="Myriad Pro"/>
        </w:rPr>
      </w:pPr>
      <w:proofErr w:type="gramStart"/>
      <w:r w:rsidRPr="00047F11">
        <w:rPr>
          <w:rFonts w:cs="Myriad Pro"/>
        </w:rPr>
        <w:t>A.</w:t>
      </w:r>
      <w:proofErr w:type="gramEnd"/>
      <w:r w:rsidRPr="00047F11">
        <w:rPr>
          <w:rFonts w:cs="Myriad Pro"/>
        </w:rPr>
        <w:t xml:space="preserve"> </w:t>
      </w:r>
      <w:proofErr w:type="gramStart"/>
      <w:r w:rsidRPr="00047F11">
        <w:rPr>
          <w:rFonts w:cs="Myriad Pro"/>
        </w:rPr>
        <w:t>új</w:t>
      </w:r>
      <w:proofErr w:type="gramEnd"/>
      <w:r w:rsidRPr="00047F11">
        <w:rPr>
          <w:rFonts w:cs="Myriad Pro"/>
        </w:rPr>
        <w:t xml:space="preserve"> dolgokat sajátíthatok el; </w:t>
      </w:r>
    </w:p>
    <w:p w:rsidR="001D14A6" w:rsidRPr="00047F11" w:rsidRDefault="003C7705" w:rsidP="003C7705">
      <w:pPr>
        <w:spacing w:after="0" w:line="240" w:lineRule="auto"/>
        <w:rPr>
          <w:rFonts w:cs="Myriad Pro"/>
        </w:rPr>
      </w:pPr>
      <w:r w:rsidRPr="00047F11">
        <w:rPr>
          <w:rFonts w:cs="Myriad Pro"/>
        </w:rPr>
        <w:t xml:space="preserve">B. új embereket ismerhetek meg; </w:t>
      </w:r>
    </w:p>
    <w:p w:rsidR="001D14A6" w:rsidRPr="00047F11" w:rsidRDefault="003C7705" w:rsidP="003C7705">
      <w:pPr>
        <w:spacing w:after="0" w:line="240" w:lineRule="auto"/>
        <w:rPr>
          <w:rFonts w:cs="Myriad Pro"/>
        </w:rPr>
      </w:pPr>
      <w:r w:rsidRPr="00047F11">
        <w:rPr>
          <w:rFonts w:cs="Myriad Pro"/>
        </w:rPr>
        <w:t xml:space="preserve">C. összehozhatok/kibékíthetek embereket; </w:t>
      </w:r>
    </w:p>
    <w:p w:rsidR="003C7705" w:rsidRPr="00047F11" w:rsidRDefault="003C7705" w:rsidP="003C7705">
      <w:pPr>
        <w:spacing w:after="0" w:line="240" w:lineRule="auto"/>
        <w:rPr>
          <w:rFonts w:cs="Myriad Pro"/>
        </w:rPr>
      </w:pPr>
      <w:r w:rsidRPr="00047F11">
        <w:rPr>
          <w:rFonts w:cs="Myriad Pro"/>
        </w:rPr>
        <w:t>D. szervezhetek valamit (</w:t>
      </w:r>
      <w:r w:rsidR="001D14A6" w:rsidRPr="00047F11">
        <w:rPr>
          <w:rFonts w:cs="Myriad Pro"/>
        </w:rPr>
        <w:t>partit</w:t>
      </w:r>
      <w:r w:rsidRPr="00047F11">
        <w:rPr>
          <w:rFonts w:cs="Myriad Pro"/>
        </w:rPr>
        <w:t xml:space="preserve">, </w:t>
      </w:r>
      <w:proofErr w:type="spellStart"/>
      <w:r w:rsidRPr="00047F11">
        <w:rPr>
          <w:rFonts w:cs="Myriad Pro"/>
        </w:rPr>
        <w:t>sulirendezvényt</w:t>
      </w:r>
      <w:proofErr w:type="spellEnd"/>
      <w:r w:rsidRPr="00047F11">
        <w:rPr>
          <w:rFonts w:cs="Myriad Pro"/>
        </w:rPr>
        <w:t>).</w:t>
      </w:r>
    </w:p>
    <w:p w:rsidR="00047F11" w:rsidRDefault="00047F11" w:rsidP="003C7705">
      <w:pPr>
        <w:spacing w:after="0" w:line="240" w:lineRule="auto"/>
        <w:rPr>
          <w:rFonts w:cs="Myriad Pro"/>
          <w:sz w:val="20"/>
          <w:szCs w:val="20"/>
        </w:rPr>
        <w:sectPr w:rsidR="00047F11" w:rsidSect="00047F1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C7705" w:rsidRDefault="003C7705" w:rsidP="003C7705">
      <w:pPr>
        <w:spacing w:after="0" w:line="240" w:lineRule="auto"/>
        <w:rPr>
          <w:rFonts w:cs="Myriad Pro"/>
          <w:sz w:val="20"/>
          <w:szCs w:val="20"/>
        </w:rPr>
      </w:pPr>
    </w:p>
    <w:p w:rsidR="00047F11" w:rsidRDefault="00047F11" w:rsidP="003C7705">
      <w:pPr>
        <w:spacing w:after="0" w:line="240" w:lineRule="auto"/>
        <w:rPr>
          <w:rFonts w:cs="Myriad Pro"/>
          <w:sz w:val="20"/>
          <w:szCs w:val="20"/>
        </w:rPr>
      </w:pPr>
      <w:bookmarkStart w:id="0" w:name="_GoBack"/>
      <w:bookmarkEnd w:id="0"/>
    </w:p>
    <w:p w:rsidR="00047F11" w:rsidRDefault="00047F11" w:rsidP="003C7705">
      <w:pPr>
        <w:spacing w:after="0" w:line="240" w:lineRule="auto"/>
        <w:rPr>
          <w:rFonts w:cs="Myriad Pro"/>
          <w:sz w:val="20"/>
          <w:szCs w:val="20"/>
        </w:rPr>
      </w:pPr>
    </w:p>
    <w:p w:rsidR="00047F11" w:rsidRPr="003C7705" w:rsidRDefault="00047F11" w:rsidP="003C7705">
      <w:pPr>
        <w:spacing w:after="0" w:line="240" w:lineRule="auto"/>
        <w:rPr>
          <w:rFonts w:cs="Myriad Pro"/>
          <w:sz w:val="20"/>
          <w:szCs w:val="20"/>
        </w:rPr>
      </w:pPr>
    </w:p>
    <w:p w:rsidR="003C7705" w:rsidRDefault="001D14A6" w:rsidP="003C77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Megoldás: </w:t>
      </w:r>
    </w:p>
    <w:tbl>
      <w:tblPr>
        <w:tblStyle w:val="Rcsostblzat"/>
        <w:tblW w:w="0" w:type="auto"/>
        <w:tblInd w:w="959" w:type="dxa"/>
        <w:tblLook w:val="04A0" w:firstRow="1" w:lastRow="0" w:firstColumn="1" w:lastColumn="0" w:noHBand="0" w:noVBand="1"/>
      </w:tblPr>
      <w:tblGrid>
        <w:gridCol w:w="357"/>
        <w:gridCol w:w="1316"/>
        <w:gridCol w:w="1316"/>
        <w:gridCol w:w="1322"/>
        <w:gridCol w:w="1316"/>
      </w:tblGrid>
      <w:tr w:rsidR="00F902C8" w:rsidTr="004117A5">
        <w:tc>
          <w:tcPr>
            <w:tcW w:w="357" w:type="dxa"/>
          </w:tcPr>
          <w:p w:rsidR="00F902C8" w:rsidRDefault="00F902C8" w:rsidP="003C7705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F902C8" w:rsidRDefault="00F902C8" w:rsidP="003C7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Flegma </w:t>
            </w:r>
            <w:proofErr w:type="spellStart"/>
            <w:r>
              <w:rPr>
                <w:sz w:val="20"/>
                <w:szCs w:val="20"/>
              </w:rPr>
              <w:t>Ferkó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6" w:type="dxa"/>
          </w:tcPr>
          <w:p w:rsidR="00F902C8" w:rsidRDefault="00F902C8" w:rsidP="003C7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Segítőkész Eszter</w:t>
            </w:r>
          </w:p>
        </w:tc>
        <w:tc>
          <w:tcPr>
            <w:tcW w:w="1322" w:type="dxa"/>
          </w:tcPr>
          <w:p w:rsidR="00F902C8" w:rsidRDefault="00F902C8" w:rsidP="003C7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Tűzrőlpattant Terka</w:t>
            </w:r>
          </w:p>
        </w:tc>
        <w:tc>
          <w:tcPr>
            <w:tcW w:w="1316" w:type="dxa"/>
          </w:tcPr>
          <w:p w:rsidR="00F902C8" w:rsidRDefault="00F902C8" w:rsidP="003C7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Fényes Napsugár</w:t>
            </w:r>
          </w:p>
        </w:tc>
      </w:tr>
      <w:tr w:rsidR="00F902C8" w:rsidTr="004117A5">
        <w:tc>
          <w:tcPr>
            <w:tcW w:w="357" w:type="dxa"/>
          </w:tcPr>
          <w:p w:rsidR="00F902C8" w:rsidRDefault="00F902C8" w:rsidP="003C7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6" w:type="dxa"/>
          </w:tcPr>
          <w:p w:rsidR="00F902C8" w:rsidRDefault="00F902C8" w:rsidP="00411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316" w:type="dxa"/>
          </w:tcPr>
          <w:p w:rsidR="00F902C8" w:rsidRDefault="00F902C8" w:rsidP="00411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322" w:type="dxa"/>
          </w:tcPr>
          <w:p w:rsidR="00F902C8" w:rsidRDefault="00F902C8" w:rsidP="00411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16" w:type="dxa"/>
          </w:tcPr>
          <w:p w:rsidR="00F902C8" w:rsidRDefault="00F902C8" w:rsidP="00411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F902C8" w:rsidTr="004117A5">
        <w:tc>
          <w:tcPr>
            <w:tcW w:w="357" w:type="dxa"/>
          </w:tcPr>
          <w:p w:rsidR="00F902C8" w:rsidRDefault="00F902C8" w:rsidP="003C7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F902C8" w:rsidRDefault="00F902C8" w:rsidP="00411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16" w:type="dxa"/>
          </w:tcPr>
          <w:p w:rsidR="00F902C8" w:rsidRDefault="00F902C8" w:rsidP="00411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322" w:type="dxa"/>
          </w:tcPr>
          <w:p w:rsidR="00F902C8" w:rsidRDefault="00F902C8" w:rsidP="00411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316" w:type="dxa"/>
          </w:tcPr>
          <w:p w:rsidR="00F902C8" w:rsidRDefault="00F902C8" w:rsidP="00411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</w:tr>
      <w:tr w:rsidR="00F902C8" w:rsidTr="004117A5">
        <w:tc>
          <w:tcPr>
            <w:tcW w:w="357" w:type="dxa"/>
          </w:tcPr>
          <w:p w:rsidR="00F902C8" w:rsidRDefault="00F902C8" w:rsidP="003C7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16" w:type="dxa"/>
          </w:tcPr>
          <w:p w:rsidR="00F902C8" w:rsidRDefault="00F902C8" w:rsidP="00411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316" w:type="dxa"/>
          </w:tcPr>
          <w:p w:rsidR="00F902C8" w:rsidRDefault="00F902C8" w:rsidP="00411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322" w:type="dxa"/>
          </w:tcPr>
          <w:p w:rsidR="00F902C8" w:rsidRDefault="00F902C8" w:rsidP="00411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316" w:type="dxa"/>
          </w:tcPr>
          <w:p w:rsidR="00F902C8" w:rsidRDefault="00F902C8" w:rsidP="00411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F902C8" w:rsidTr="004117A5">
        <w:tc>
          <w:tcPr>
            <w:tcW w:w="357" w:type="dxa"/>
          </w:tcPr>
          <w:p w:rsidR="00F902C8" w:rsidRDefault="00F902C8" w:rsidP="003C7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16" w:type="dxa"/>
          </w:tcPr>
          <w:p w:rsidR="00F902C8" w:rsidRDefault="00F902C8" w:rsidP="00411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16" w:type="dxa"/>
          </w:tcPr>
          <w:p w:rsidR="00F902C8" w:rsidRDefault="00F902C8" w:rsidP="00411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322" w:type="dxa"/>
          </w:tcPr>
          <w:p w:rsidR="00F902C8" w:rsidRDefault="00F902C8" w:rsidP="00411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316" w:type="dxa"/>
          </w:tcPr>
          <w:p w:rsidR="00F902C8" w:rsidRDefault="00F902C8" w:rsidP="00411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F902C8" w:rsidTr="004117A5">
        <w:tc>
          <w:tcPr>
            <w:tcW w:w="357" w:type="dxa"/>
          </w:tcPr>
          <w:p w:rsidR="00F902C8" w:rsidRDefault="00F902C8" w:rsidP="003C7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16" w:type="dxa"/>
          </w:tcPr>
          <w:p w:rsidR="00F902C8" w:rsidRDefault="00F902C8" w:rsidP="00411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316" w:type="dxa"/>
          </w:tcPr>
          <w:p w:rsidR="00F902C8" w:rsidRDefault="00F902C8" w:rsidP="00411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22" w:type="dxa"/>
          </w:tcPr>
          <w:p w:rsidR="00F902C8" w:rsidRDefault="00F902C8" w:rsidP="00411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316" w:type="dxa"/>
          </w:tcPr>
          <w:p w:rsidR="00F902C8" w:rsidRDefault="00F902C8" w:rsidP="00411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</w:tr>
      <w:tr w:rsidR="00F902C8" w:rsidTr="004117A5">
        <w:tc>
          <w:tcPr>
            <w:tcW w:w="357" w:type="dxa"/>
          </w:tcPr>
          <w:p w:rsidR="00F902C8" w:rsidRDefault="00F902C8" w:rsidP="003C7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16" w:type="dxa"/>
          </w:tcPr>
          <w:p w:rsidR="00F902C8" w:rsidRDefault="00F902C8" w:rsidP="00411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16" w:type="dxa"/>
          </w:tcPr>
          <w:p w:rsidR="00F902C8" w:rsidRDefault="00F902C8" w:rsidP="00411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322" w:type="dxa"/>
          </w:tcPr>
          <w:p w:rsidR="00F902C8" w:rsidRDefault="00F902C8" w:rsidP="00411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316" w:type="dxa"/>
          </w:tcPr>
          <w:p w:rsidR="00F902C8" w:rsidRDefault="00F902C8" w:rsidP="00411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F902C8" w:rsidTr="004117A5">
        <w:tc>
          <w:tcPr>
            <w:tcW w:w="357" w:type="dxa"/>
          </w:tcPr>
          <w:p w:rsidR="00F902C8" w:rsidRDefault="00F902C8" w:rsidP="003C7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16" w:type="dxa"/>
          </w:tcPr>
          <w:p w:rsidR="00F902C8" w:rsidRDefault="00F902C8" w:rsidP="00411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316" w:type="dxa"/>
          </w:tcPr>
          <w:p w:rsidR="00F902C8" w:rsidRDefault="00F902C8" w:rsidP="00411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322" w:type="dxa"/>
          </w:tcPr>
          <w:p w:rsidR="00F902C8" w:rsidRDefault="00F902C8" w:rsidP="00411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316" w:type="dxa"/>
          </w:tcPr>
          <w:p w:rsidR="00F902C8" w:rsidRDefault="00F902C8" w:rsidP="00411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F902C8" w:rsidTr="004117A5">
        <w:tc>
          <w:tcPr>
            <w:tcW w:w="357" w:type="dxa"/>
          </w:tcPr>
          <w:p w:rsidR="00F902C8" w:rsidRDefault="00F902C8" w:rsidP="00844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16" w:type="dxa"/>
          </w:tcPr>
          <w:p w:rsidR="00F902C8" w:rsidRDefault="00F902C8" w:rsidP="00411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316" w:type="dxa"/>
          </w:tcPr>
          <w:p w:rsidR="00F902C8" w:rsidRDefault="00F902C8" w:rsidP="00411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322" w:type="dxa"/>
          </w:tcPr>
          <w:p w:rsidR="00F902C8" w:rsidRDefault="00F902C8" w:rsidP="00411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16" w:type="dxa"/>
          </w:tcPr>
          <w:p w:rsidR="00F902C8" w:rsidRDefault="00F902C8" w:rsidP="00411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F902C8" w:rsidTr="004117A5">
        <w:tc>
          <w:tcPr>
            <w:tcW w:w="357" w:type="dxa"/>
          </w:tcPr>
          <w:p w:rsidR="00F902C8" w:rsidRDefault="00F902C8" w:rsidP="00844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16" w:type="dxa"/>
          </w:tcPr>
          <w:p w:rsidR="00F902C8" w:rsidRDefault="00F902C8" w:rsidP="00411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16" w:type="dxa"/>
          </w:tcPr>
          <w:p w:rsidR="00F902C8" w:rsidRDefault="00F902C8" w:rsidP="00411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322" w:type="dxa"/>
          </w:tcPr>
          <w:p w:rsidR="00F902C8" w:rsidRDefault="00F902C8" w:rsidP="00411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316" w:type="dxa"/>
          </w:tcPr>
          <w:p w:rsidR="00F902C8" w:rsidRDefault="00F902C8" w:rsidP="00411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</w:tr>
    </w:tbl>
    <w:p w:rsidR="001D14A6" w:rsidRPr="003C7705" w:rsidRDefault="001D14A6" w:rsidP="003C7705">
      <w:pPr>
        <w:spacing w:after="0" w:line="240" w:lineRule="auto"/>
        <w:rPr>
          <w:sz w:val="20"/>
          <w:szCs w:val="20"/>
        </w:rPr>
      </w:pPr>
    </w:p>
    <w:sectPr w:rsidR="001D14A6" w:rsidRPr="003C7705" w:rsidSect="00047F1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ink_PFL">
    <w:altName w:val="Boink_PF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05"/>
    <w:rsid w:val="00047F11"/>
    <w:rsid w:val="001D14A6"/>
    <w:rsid w:val="003C7705"/>
    <w:rsid w:val="004117A5"/>
    <w:rsid w:val="005A5BCE"/>
    <w:rsid w:val="008C137C"/>
    <w:rsid w:val="00A21448"/>
    <w:rsid w:val="00E825CF"/>
    <w:rsid w:val="00F9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D1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D1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534</Words>
  <Characters>3689</Characters>
  <Application>Microsoft Office Word</Application>
  <DocSecurity>0</DocSecurity>
  <Lines>30</Lines>
  <Paragraphs>8</Paragraphs>
  <ScaleCrop>false</ScaleCrop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bayera</dc:creator>
  <cp:lastModifiedBy>bayera</cp:lastModifiedBy>
  <cp:revision>5</cp:revision>
  <dcterms:created xsi:type="dcterms:W3CDTF">2015-05-11T11:44:00Z</dcterms:created>
  <dcterms:modified xsi:type="dcterms:W3CDTF">2015-05-11T12:01:00Z</dcterms:modified>
</cp:coreProperties>
</file>